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1D4" w:rsidRDefault="003171D4" w:rsidP="003171D4">
      <w:pPr>
        <w:pStyle w:val="1"/>
      </w:pPr>
      <w:r>
        <w:t>(7440-01-9 ) 氪的理化及危险特性表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3946"/>
        <w:gridCol w:w="2267"/>
        <w:gridCol w:w="2493"/>
      </w:tblGrid>
      <w:tr w:rsidR="003171D4" w:rsidTr="0090435F">
        <w:trPr>
          <w:cantSplit/>
          <w:trHeight w:val="20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71D4" w:rsidRDefault="003171D4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</w:t>
            </w:r>
          </w:p>
          <w:p w:rsidR="003171D4" w:rsidRDefault="003171D4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识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1D4" w:rsidRDefault="003171D4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中文名：</w:t>
            </w:r>
            <w:r>
              <w:rPr>
                <w:rFonts w:ascii="宋体" w:hAnsi="宋体" w:hint="eastAsia"/>
                <w:szCs w:val="18"/>
              </w:rPr>
              <w:t>氪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1D4" w:rsidRDefault="003171D4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英文名：</w:t>
            </w:r>
            <w:r>
              <w:rPr>
                <w:rFonts w:ascii="宋体" w:hAnsi="宋体" w:hint="eastAsia"/>
                <w:szCs w:val="18"/>
              </w:rPr>
              <w:t>neon</w:t>
            </w:r>
          </w:p>
        </w:tc>
      </w:tr>
      <w:tr w:rsidR="003171D4" w:rsidTr="0090435F">
        <w:trPr>
          <w:cantSplit/>
          <w:trHeight w:val="20"/>
          <w:jc w:val="center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1D4" w:rsidRDefault="003171D4" w:rsidP="0090435F">
            <w:pPr>
              <w:spacing w:line="326" w:lineRule="exact"/>
              <w:rPr>
                <w:rFonts w:ascii="宋体" w:hAnsi="宋体"/>
              </w:rPr>
            </w:pPr>
          </w:p>
        </w:tc>
        <w:tc>
          <w:tcPr>
            <w:tcW w:w="3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1D4" w:rsidRDefault="003171D4" w:rsidP="0090435F">
            <w:pPr>
              <w:spacing w:line="326" w:lineRule="exact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</w:rPr>
              <w:t>分子式：</w:t>
            </w:r>
            <w:r>
              <w:rPr>
                <w:rFonts w:ascii="宋体" w:hAnsi="宋体" w:hint="eastAsia"/>
                <w:szCs w:val="18"/>
              </w:rPr>
              <w:t>Ne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1D4" w:rsidRDefault="003171D4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分子量：20.18</w:t>
            </w:r>
          </w:p>
        </w:tc>
        <w:tc>
          <w:tcPr>
            <w:tcW w:w="2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1D4" w:rsidRDefault="003171D4" w:rsidP="0090435F">
            <w:pPr>
              <w:spacing w:line="326" w:lineRule="exact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</w:rPr>
              <w:t>UN编号： 1065</w:t>
            </w:r>
          </w:p>
        </w:tc>
      </w:tr>
      <w:tr w:rsidR="003171D4" w:rsidTr="0090435F">
        <w:trPr>
          <w:cantSplit/>
          <w:trHeight w:val="20"/>
          <w:jc w:val="center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1D4" w:rsidRDefault="003171D4" w:rsidP="0090435F">
            <w:pPr>
              <w:spacing w:line="326" w:lineRule="exact"/>
              <w:rPr>
                <w:rFonts w:ascii="宋体" w:hAnsi="宋体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1D4" w:rsidRDefault="003171D4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危险性类别：第2.</w:t>
            </w:r>
            <w:r>
              <w:rPr>
                <w:rFonts w:ascii="宋体" w:hAnsi="宋体"/>
              </w:rPr>
              <w:t>2</w:t>
            </w:r>
            <w:r>
              <w:rPr>
                <w:rFonts w:ascii="宋体" w:hAnsi="宋体" w:hint="eastAsia"/>
              </w:rPr>
              <w:t>类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不燃气体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1D4" w:rsidRDefault="003171D4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危规号： 22009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1D4" w:rsidRDefault="003171D4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CAS号：</w:t>
            </w:r>
            <w:r>
              <w:rPr>
                <w:rFonts w:ascii="宋体" w:hAnsi="宋体" w:hint="eastAsia"/>
                <w:szCs w:val="18"/>
              </w:rPr>
              <w:t>7440-01-9 </w:t>
            </w:r>
          </w:p>
        </w:tc>
      </w:tr>
      <w:tr w:rsidR="003171D4" w:rsidTr="0090435F">
        <w:trPr>
          <w:cantSplit/>
          <w:trHeight w:val="20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71D4" w:rsidRDefault="003171D4" w:rsidP="0090435F">
            <w:pPr>
              <w:spacing w:line="326" w:lineRule="exact"/>
              <w:rPr>
                <w:rFonts w:ascii="宋体" w:hAnsi="宋体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1D4" w:rsidRDefault="003171D4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包装标志：不燃气体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1D4" w:rsidRDefault="003171D4" w:rsidP="0090435F">
            <w:pPr>
              <w:spacing w:line="326" w:lineRule="exact"/>
              <w:rPr>
                <w:rFonts w:ascii="宋体" w:hAnsi="宋体"/>
                <w:position w:val="-8"/>
              </w:rPr>
            </w:pPr>
            <w:r>
              <w:rPr>
                <w:rFonts w:ascii="宋体" w:hAnsi="宋体" w:hint="eastAsia"/>
              </w:rPr>
              <w:t>包装类别：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Ⅲ类</w:t>
            </w:r>
          </w:p>
        </w:tc>
      </w:tr>
      <w:tr w:rsidR="003171D4" w:rsidTr="0090435F">
        <w:trPr>
          <w:cantSplit/>
          <w:trHeight w:val="20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71D4" w:rsidRDefault="003171D4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3171D4" w:rsidRDefault="003171D4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3171D4" w:rsidRDefault="003171D4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3171D4" w:rsidRDefault="003171D4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8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1D4" w:rsidRDefault="003171D4" w:rsidP="0090435F">
            <w:pPr>
              <w:spacing w:line="326" w:lineRule="exact"/>
              <w:rPr>
                <w:rFonts w:ascii="宋体" w:hAnsi="宋体"/>
                <w:snapToGrid w:val="0"/>
                <w:kern w:val="0"/>
              </w:rPr>
            </w:pPr>
            <w:r>
              <w:rPr>
                <w:rFonts w:ascii="宋体" w:hAnsi="宋体" w:hint="eastAsia"/>
                <w:snapToGrid w:val="0"/>
                <w:kern w:val="0"/>
              </w:rPr>
              <w:t>外观与性状：</w:t>
            </w:r>
            <w:r>
              <w:rPr>
                <w:rFonts w:ascii="宋体" w:hAnsi="宋体" w:hint="eastAsia"/>
                <w:szCs w:val="18"/>
              </w:rPr>
              <w:t>无色无臭气体。</w:t>
            </w:r>
          </w:p>
        </w:tc>
      </w:tr>
      <w:tr w:rsidR="003171D4" w:rsidTr="0090435F">
        <w:trPr>
          <w:cantSplit/>
          <w:trHeight w:val="2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71D4" w:rsidRDefault="003171D4" w:rsidP="0090435F">
            <w:pPr>
              <w:spacing w:line="326" w:lineRule="exact"/>
              <w:rPr>
                <w:rFonts w:ascii="宋体" w:hAnsi="宋体"/>
              </w:rPr>
            </w:pPr>
          </w:p>
        </w:tc>
        <w:tc>
          <w:tcPr>
            <w:tcW w:w="8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1D4" w:rsidRDefault="003171D4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溶解性</w:t>
            </w:r>
            <w:r>
              <w:rPr>
                <w:rFonts w:ascii="宋体" w:hAnsi="宋体"/>
                <w:spacing w:val="-20"/>
              </w:rPr>
              <w:t>：</w:t>
            </w:r>
            <w:r>
              <w:rPr>
                <w:rFonts w:ascii="宋体" w:hAnsi="宋体" w:hint="eastAsia"/>
                <w:szCs w:val="18"/>
              </w:rPr>
              <w:t>微溶于水。</w:t>
            </w:r>
          </w:p>
        </w:tc>
      </w:tr>
      <w:tr w:rsidR="003171D4" w:rsidTr="0090435F">
        <w:trPr>
          <w:cantSplit/>
          <w:trHeight w:val="20"/>
          <w:jc w:val="center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71D4" w:rsidRDefault="003171D4" w:rsidP="0090435F">
            <w:pPr>
              <w:spacing w:line="326" w:lineRule="exact"/>
              <w:rPr>
                <w:rFonts w:ascii="宋体" w:hAnsi="宋体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1D4" w:rsidRDefault="003171D4" w:rsidP="0090435F">
            <w:pPr>
              <w:spacing w:line="326" w:lineRule="exact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</w:rPr>
              <w:t xml:space="preserve">熔点(℃): </w:t>
            </w:r>
            <w:r>
              <w:rPr>
                <w:rFonts w:ascii="宋体" w:hAnsi="宋体"/>
              </w:rPr>
              <w:t>-</w:t>
            </w:r>
            <w:r>
              <w:rPr>
                <w:rFonts w:ascii="宋体" w:hAnsi="宋体" w:hint="eastAsia"/>
              </w:rPr>
              <w:t>248.7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1D4" w:rsidRDefault="003171D4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沸点/℃:  </w:t>
            </w:r>
            <w:r>
              <w:rPr>
                <w:rFonts w:ascii="宋体" w:hAnsi="宋体"/>
              </w:rPr>
              <w:t>-</w:t>
            </w:r>
            <w:r>
              <w:rPr>
                <w:rFonts w:ascii="宋体" w:hAnsi="宋体" w:hint="eastAsia"/>
              </w:rPr>
              <w:t>245.9</w:t>
            </w:r>
          </w:p>
        </w:tc>
      </w:tr>
      <w:tr w:rsidR="003171D4" w:rsidTr="0090435F">
        <w:trPr>
          <w:cantSplit/>
          <w:trHeight w:val="20"/>
          <w:jc w:val="center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71D4" w:rsidRDefault="003171D4" w:rsidP="0090435F">
            <w:pPr>
              <w:spacing w:line="326" w:lineRule="exact"/>
              <w:rPr>
                <w:rFonts w:ascii="宋体" w:hAnsi="宋体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1D4" w:rsidRDefault="003171D4" w:rsidP="0090435F">
            <w:pPr>
              <w:spacing w:line="326" w:lineRule="exact"/>
              <w:rPr>
                <w:rFonts w:ascii="宋体" w:hAnsi="宋体"/>
                <w:snapToGrid w:val="0"/>
                <w:spacing w:val="-20"/>
                <w:kern w:val="0"/>
              </w:rPr>
            </w:pPr>
            <w:r>
              <w:rPr>
                <w:rFonts w:ascii="宋体" w:hAnsi="宋体" w:hint="eastAsia"/>
                <w:snapToGrid w:val="0"/>
                <w:kern w:val="0"/>
              </w:rPr>
              <w:t>相对密度(水＝1)</w:t>
            </w:r>
            <w:r>
              <w:rPr>
                <w:rFonts w:ascii="宋体" w:hAnsi="宋体" w:hint="eastAsia"/>
              </w:rPr>
              <w:t xml:space="preserve">: </w:t>
            </w:r>
            <w:r>
              <w:rPr>
                <w:rFonts w:ascii="宋体" w:hAnsi="宋体" w:hint="eastAsia"/>
                <w:snapToGrid w:val="0"/>
                <w:kern w:val="0"/>
              </w:rPr>
              <w:t>1.20</w:t>
            </w:r>
            <w:r>
              <w:rPr>
                <w:rFonts w:ascii="宋体" w:hAnsi="宋体"/>
                <w:snapToGrid w:val="0"/>
                <w:kern w:val="0"/>
              </w:rPr>
              <w:t>(-</w:t>
            </w:r>
            <w:r>
              <w:rPr>
                <w:rFonts w:ascii="宋体" w:hAnsi="宋体" w:hint="eastAsia"/>
                <w:snapToGrid w:val="0"/>
                <w:kern w:val="0"/>
              </w:rPr>
              <w:t>246℃</w:t>
            </w:r>
            <w:r>
              <w:rPr>
                <w:rFonts w:ascii="宋体" w:hAnsi="宋体"/>
                <w:snapToGrid w:val="0"/>
                <w:kern w:val="0"/>
              </w:rPr>
              <w:t>)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1D4" w:rsidRDefault="003171D4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snapToGrid w:val="0"/>
                <w:kern w:val="0"/>
              </w:rPr>
              <w:t>相对密度</w:t>
            </w:r>
            <w:r>
              <w:rPr>
                <w:rFonts w:ascii="宋体" w:hAnsi="宋体" w:hint="eastAsia"/>
              </w:rPr>
              <w:t>(空气＝1): 0.7</w:t>
            </w:r>
          </w:p>
        </w:tc>
      </w:tr>
      <w:tr w:rsidR="003171D4" w:rsidTr="0090435F">
        <w:trPr>
          <w:cantSplit/>
          <w:trHeight w:val="20"/>
          <w:jc w:val="center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71D4" w:rsidRDefault="003171D4" w:rsidP="0090435F">
            <w:pPr>
              <w:spacing w:line="326" w:lineRule="exact"/>
              <w:rPr>
                <w:rFonts w:ascii="宋体" w:hAnsi="宋体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1D4" w:rsidRDefault="003171D4" w:rsidP="0090435F">
            <w:pPr>
              <w:spacing w:line="326" w:lineRule="exact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</w:rPr>
              <w:t>饱和蒸气压(KPa):  101.32(</w:t>
            </w:r>
            <w:r>
              <w:rPr>
                <w:rFonts w:ascii="宋体" w:hAnsi="宋体"/>
              </w:rPr>
              <w:t>-</w:t>
            </w:r>
            <w:r>
              <w:rPr>
                <w:rFonts w:ascii="宋体" w:hAnsi="宋体" w:hint="eastAsia"/>
              </w:rPr>
              <w:t>246℃)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1D4" w:rsidRDefault="003171D4" w:rsidP="0090435F">
            <w:pPr>
              <w:spacing w:line="326" w:lineRule="exact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</w:rPr>
              <w:t xml:space="preserve">临界温度(℃):  </w:t>
            </w:r>
            <w:r>
              <w:rPr>
                <w:rFonts w:ascii="宋体" w:hAnsi="宋体"/>
              </w:rPr>
              <w:t>-</w:t>
            </w:r>
            <w:r>
              <w:rPr>
                <w:rFonts w:ascii="宋体" w:hAnsi="宋体" w:hint="eastAsia"/>
              </w:rPr>
              <w:t>228.7</w:t>
            </w:r>
          </w:p>
        </w:tc>
      </w:tr>
      <w:tr w:rsidR="003171D4" w:rsidTr="0090435F">
        <w:trPr>
          <w:cantSplit/>
          <w:trHeight w:val="20"/>
          <w:jc w:val="center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71D4" w:rsidRDefault="003171D4" w:rsidP="0090435F">
            <w:pPr>
              <w:spacing w:line="326" w:lineRule="exact"/>
              <w:rPr>
                <w:rFonts w:ascii="宋体" w:hAnsi="宋体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1D4" w:rsidRDefault="003171D4" w:rsidP="0090435F">
            <w:pPr>
              <w:spacing w:line="326" w:lineRule="exact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</w:rPr>
              <w:t>燃烧热(KJ/mol):  无意义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1D4" w:rsidRDefault="003171D4" w:rsidP="0090435F">
            <w:pPr>
              <w:spacing w:line="326" w:lineRule="exact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</w:rPr>
              <w:t>临界压力(MPa): 2.73</w:t>
            </w:r>
          </w:p>
        </w:tc>
      </w:tr>
      <w:tr w:rsidR="003171D4" w:rsidTr="0090435F">
        <w:trPr>
          <w:cantSplit/>
          <w:trHeight w:val="20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1D4" w:rsidRDefault="003171D4" w:rsidP="0090435F">
            <w:pPr>
              <w:spacing w:line="326" w:lineRule="exact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  <w:spacing w:val="-20"/>
              </w:rPr>
              <w:t>燃</w:t>
            </w:r>
          </w:p>
          <w:p w:rsidR="003171D4" w:rsidRDefault="003171D4" w:rsidP="0090435F">
            <w:pPr>
              <w:spacing w:line="326" w:lineRule="exact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  <w:spacing w:val="-20"/>
              </w:rPr>
              <w:t>烧</w:t>
            </w:r>
          </w:p>
          <w:p w:rsidR="003171D4" w:rsidRDefault="003171D4" w:rsidP="0090435F">
            <w:pPr>
              <w:spacing w:line="326" w:lineRule="exact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  <w:spacing w:val="-20"/>
              </w:rPr>
              <w:t>爆</w:t>
            </w:r>
          </w:p>
          <w:p w:rsidR="003171D4" w:rsidRDefault="003171D4" w:rsidP="0090435F">
            <w:pPr>
              <w:spacing w:line="326" w:lineRule="exact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  <w:spacing w:val="-20"/>
              </w:rPr>
              <w:t>炸</w:t>
            </w:r>
          </w:p>
          <w:p w:rsidR="003171D4" w:rsidRDefault="003171D4" w:rsidP="0090435F">
            <w:pPr>
              <w:spacing w:line="326" w:lineRule="exact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  <w:spacing w:val="-20"/>
              </w:rPr>
              <w:t>危</w:t>
            </w:r>
          </w:p>
          <w:p w:rsidR="003171D4" w:rsidRDefault="003171D4" w:rsidP="0090435F">
            <w:pPr>
              <w:spacing w:line="326" w:lineRule="exact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  <w:spacing w:val="-20"/>
              </w:rPr>
              <w:t>险</w:t>
            </w:r>
          </w:p>
          <w:p w:rsidR="003171D4" w:rsidRDefault="003171D4" w:rsidP="0090435F">
            <w:pPr>
              <w:spacing w:line="326" w:lineRule="exact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  <w:spacing w:val="-20"/>
              </w:rPr>
              <w:t>性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1D4" w:rsidRDefault="003171D4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燃烧性: 不燃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1D4" w:rsidRDefault="003171D4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引燃温度(℃): 无意义</w:t>
            </w:r>
          </w:p>
        </w:tc>
      </w:tr>
      <w:tr w:rsidR="003171D4" w:rsidTr="0090435F">
        <w:trPr>
          <w:cantSplit/>
          <w:trHeight w:val="2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1D4" w:rsidRDefault="003171D4" w:rsidP="0090435F">
            <w:pPr>
              <w:spacing w:line="326" w:lineRule="exact"/>
              <w:rPr>
                <w:rFonts w:ascii="宋体" w:hAnsi="宋体"/>
                <w:spacing w:val="-20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1D4" w:rsidRDefault="003171D4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闪点(℃):  无意义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1D4" w:rsidRDefault="003171D4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最小点火能(mj):  无意义</w:t>
            </w:r>
          </w:p>
        </w:tc>
      </w:tr>
      <w:tr w:rsidR="003171D4" w:rsidTr="0090435F">
        <w:trPr>
          <w:cantSplit/>
          <w:trHeight w:val="2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1D4" w:rsidRDefault="003171D4" w:rsidP="0090435F">
            <w:pPr>
              <w:spacing w:line="326" w:lineRule="exact"/>
              <w:rPr>
                <w:rFonts w:ascii="宋体" w:hAnsi="宋体"/>
                <w:spacing w:val="-20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1D4" w:rsidRDefault="003171D4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爆炸极限%: 无意义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1D4" w:rsidRDefault="003171D4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最大爆炸压力</w:t>
            </w:r>
            <w:r>
              <w:rPr>
                <w:rFonts w:ascii="宋体" w:hAnsi="宋体"/>
              </w:rPr>
              <w:t>(MPa)</w:t>
            </w:r>
            <w:r>
              <w:rPr>
                <w:rFonts w:ascii="宋体" w:hAnsi="宋体" w:hint="eastAsia"/>
              </w:rPr>
              <w:t>:  无意义</w:t>
            </w:r>
          </w:p>
        </w:tc>
      </w:tr>
      <w:tr w:rsidR="003171D4" w:rsidTr="0090435F">
        <w:trPr>
          <w:cantSplit/>
          <w:trHeight w:val="2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1D4" w:rsidRDefault="003171D4" w:rsidP="0090435F">
            <w:pPr>
              <w:spacing w:line="326" w:lineRule="exact"/>
              <w:rPr>
                <w:rFonts w:ascii="宋体" w:hAnsi="宋体"/>
                <w:spacing w:val="-20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1D4" w:rsidRDefault="003171D4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稳定性:  稳定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1D4" w:rsidRDefault="003171D4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聚合危害:  不聚合</w:t>
            </w:r>
          </w:p>
        </w:tc>
      </w:tr>
      <w:tr w:rsidR="003171D4" w:rsidTr="0090435F">
        <w:trPr>
          <w:cantSplit/>
          <w:trHeight w:val="2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1D4" w:rsidRDefault="003171D4" w:rsidP="0090435F">
            <w:pPr>
              <w:spacing w:line="326" w:lineRule="exact"/>
              <w:rPr>
                <w:rFonts w:ascii="宋体" w:hAnsi="宋体"/>
                <w:spacing w:val="-20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1D4" w:rsidRDefault="003171D4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燃烧（分解）产物: 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1D4" w:rsidRDefault="003171D4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禁忌物：</w:t>
            </w:r>
          </w:p>
        </w:tc>
      </w:tr>
      <w:tr w:rsidR="003171D4" w:rsidTr="0090435F">
        <w:trPr>
          <w:cantSplit/>
          <w:trHeight w:val="2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1D4" w:rsidRDefault="003171D4" w:rsidP="0090435F">
            <w:pPr>
              <w:spacing w:line="326" w:lineRule="exact"/>
              <w:rPr>
                <w:rFonts w:ascii="宋体" w:hAnsi="宋体"/>
                <w:spacing w:val="-20"/>
              </w:rPr>
            </w:pPr>
          </w:p>
        </w:tc>
        <w:tc>
          <w:tcPr>
            <w:tcW w:w="8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1D4" w:rsidRDefault="003171D4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危险特性：</w:t>
            </w:r>
            <w:r>
              <w:rPr>
                <w:rFonts w:ascii="宋体" w:hAnsi="宋体" w:hint="eastAsia"/>
                <w:szCs w:val="18"/>
              </w:rPr>
              <w:t>若遇高热，容器内压增大，有开裂和爆炸的危险。</w:t>
            </w:r>
          </w:p>
        </w:tc>
      </w:tr>
      <w:tr w:rsidR="003171D4" w:rsidTr="0090435F">
        <w:trPr>
          <w:cantSplit/>
          <w:trHeight w:val="2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1D4" w:rsidRDefault="003171D4" w:rsidP="0090435F">
            <w:pPr>
              <w:spacing w:line="326" w:lineRule="exact"/>
              <w:rPr>
                <w:rFonts w:ascii="宋体" w:hAnsi="宋体"/>
                <w:spacing w:val="-20"/>
              </w:rPr>
            </w:pPr>
          </w:p>
        </w:tc>
        <w:tc>
          <w:tcPr>
            <w:tcW w:w="8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1D4" w:rsidRDefault="003171D4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灭火方法：</w:t>
            </w:r>
            <w:r>
              <w:rPr>
                <w:rFonts w:ascii="宋体" w:hAnsi="宋体" w:hint="eastAsia"/>
                <w:szCs w:val="18"/>
              </w:rPr>
              <w:t>本品不燃。尽可能将容器从火场移至空旷处。喷水保持火场容器冷却，直至灭火结束。</w:t>
            </w:r>
          </w:p>
        </w:tc>
      </w:tr>
      <w:tr w:rsidR="003171D4" w:rsidTr="0090435F">
        <w:trPr>
          <w:cantSplit/>
          <w:trHeight w:val="20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71D4" w:rsidRDefault="003171D4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</w:t>
            </w:r>
          </w:p>
          <w:p w:rsidR="003171D4" w:rsidRDefault="003171D4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康</w:t>
            </w:r>
          </w:p>
          <w:p w:rsidR="003171D4" w:rsidRDefault="003171D4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3171D4" w:rsidRDefault="003171D4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害</w:t>
            </w:r>
          </w:p>
        </w:tc>
        <w:tc>
          <w:tcPr>
            <w:tcW w:w="8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1D4" w:rsidRDefault="003171D4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侵入途经：吸入。</w:t>
            </w:r>
          </w:p>
        </w:tc>
      </w:tr>
      <w:tr w:rsidR="003171D4" w:rsidTr="0090435F">
        <w:trPr>
          <w:cantSplit/>
          <w:trHeight w:val="20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1D4" w:rsidRDefault="003171D4" w:rsidP="0090435F">
            <w:pPr>
              <w:spacing w:line="326" w:lineRule="exact"/>
              <w:rPr>
                <w:rFonts w:ascii="宋体" w:hAnsi="宋体"/>
              </w:rPr>
            </w:pPr>
          </w:p>
        </w:tc>
        <w:tc>
          <w:tcPr>
            <w:tcW w:w="8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1D4" w:rsidRDefault="003171D4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18"/>
              </w:rPr>
              <w:t>本品在高浓度时，可使空气中氧分压降低而有窒息的危险。表现有呼吸加快、注意力不集中、共济失调。继之疲倦乏力、烦躁不安、恶心、呕吐、昏迷、抽搐，以致死亡。</w:t>
            </w:r>
          </w:p>
        </w:tc>
      </w:tr>
      <w:tr w:rsidR="003171D4" w:rsidTr="0090435F">
        <w:trPr>
          <w:cantSplit/>
          <w:trHeight w:val="20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1D4" w:rsidRDefault="003171D4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3171D4" w:rsidRDefault="003171D4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8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1D4" w:rsidRDefault="003171D4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LD</w:t>
            </w:r>
            <w:r>
              <w:rPr>
                <w:rFonts w:ascii="宋体" w:hAnsi="宋体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 xml:space="preserve">: 无资料    </w:t>
            </w:r>
          </w:p>
          <w:p w:rsidR="003171D4" w:rsidRDefault="003171D4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LC</w:t>
            </w:r>
            <w:r>
              <w:rPr>
                <w:rFonts w:ascii="宋体" w:hAnsi="宋体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:</w:t>
            </w:r>
            <w:r>
              <w:rPr>
                <w:rFonts w:ascii="宋体" w:hAnsi="宋体"/>
                <w:vertAlign w:val="subscript"/>
              </w:rPr>
              <w:t xml:space="preserve">  </w:t>
            </w:r>
            <w:r>
              <w:rPr>
                <w:rFonts w:ascii="宋体" w:hAnsi="宋体" w:hint="eastAsia"/>
              </w:rPr>
              <w:t>无资料</w:t>
            </w:r>
          </w:p>
        </w:tc>
      </w:tr>
      <w:tr w:rsidR="003171D4" w:rsidTr="0090435F">
        <w:trPr>
          <w:cantSplit/>
          <w:trHeight w:val="20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71D4" w:rsidRDefault="003171D4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急救</w:t>
            </w:r>
          </w:p>
        </w:tc>
        <w:tc>
          <w:tcPr>
            <w:tcW w:w="8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1D4" w:rsidRDefault="003171D4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吸入：</w:t>
            </w:r>
            <w:r>
              <w:rPr>
                <w:rFonts w:ascii="宋体" w:hAnsi="宋体" w:hint="eastAsia"/>
                <w:szCs w:val="18"/>
              </w:rPr>
              <w:t>迅速脱离现场至空气新鲜处。保持呼吸道通畅。如呼吸困难，给输氧。如呼吸停止，立即进行人工呼吸。就医。</w:t>
            </w:r>
          </w:p>
        </w:tc>
      </w:tr>
      <w:tr w:rsidR="003171D4" w:rsidTr="0090435F">
        <w:trPr>
          <w:cantSplit/>
          <w:trHeight w:val="20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1D4" w:rsidRDefault="003171D4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防护</w:t>
            </w:r>
          </w:p>
        </w:tc>
        <w:tc>
          <w:tcPr>
            <w:tcW w:w="8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1D4" w:rsidRDefault="003171D4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工程控制：</w:t>
            </w:r>
            <w:r>
              <w:rPr>
                <w:rFonts w:ascii="宋体" w:hAnsi="宋体" w:hint="eastAsia"/>
                <w:szCs w:val="18"/>
              </w:rPr>
              <w:t>密闭操作。提供良好的自然通风条件。</w:t>
            </w:r>
            <w:r>
              <w:rPr>
                <w:rFonts w:ascii="宋体" w:hAnsi="宋体" w:hint="eastAsia"/>
              </w:rPr>
              <w:t xml:space="preserve">  ※呼吸系统防护：</w:t>
            </w:r>
            <w:r>
              <w:rPr>
                <w:rFonts w:ascii="宋体" w:hAnsi="宋体" w:hint="eastAsia"/>
                <w:szCs w:val="18"/>
              </w:rPr>
              <w:t xml:space="preserve">一般不需特殊防护。但当作业场所空气中氧气浓度低于18％时，必须佩戴空气呼吸器、氧气呼吸器或长管面具。 </w:t>
            </w:r>
            <w:r>
              <w:rPr>
                <w:rFonts w:ascii="宋体" w:hAnsi="宋体" w:hint="eastAsia"/>
              </w:rPr>
              <w:t xml:space="preserve">  ※眼睛防护：一般不需特殊防护。   ※身体防护：穿一般作业工作服。   ※手防护：戴一般作业防护手套。   ※其它：</w:t>
            </w:r>
            <w:r>
              <w:rPr>
                <w:rFonts w:ascii="宋体" w:hAnsi="宋体" w:hint="eastAsia"/>
                <w:szCs w:val="18"/>
              </w:rPr>
              <w:t>避免高浓度吸入。进入罐、限制性空间或其它高浓度区作业，须有人监护。</w:t>
            </w:r>
          </w:p>
        </w:tc>
      </w:tr>
      <w:tr w:rsidR="003171D4" w:rsidTr="0090435F">
        <w:trPr>
          <w:cantSplit/>
          <w:trHeight w:val="20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1D4" w:rsidRDefault="003171D4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3171D4" w:rsidRDefault="003171D4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3171D4" w:rsidRDefault="003171D4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</w:t>
            </w:r>
          </w:p>
          <w:p w:rsidR="003171D4" w:rsidRDefault="003171D4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</w:tc>
        <w:tc>
          <w:tcPr>
            <w:tcW w:w="8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1D4" w:rsidRDefault="003171D4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18"/>
              </w:rPr>
              <w:t>迅速撤离泄漏污染区人员至上风处，并进行隔离，严格限制出入。建议应急处理人员戴自给正压式呼吸器，穿一般作业工作服。尽可能切断泄漏源。合理通风，加速扩散。如有可能，即时使用。漏气容器要妥善处理，修复、检验后再用。</w:t>
            </w:r>
          </w:p>
        </w:tc>
      </w:tr>
      <w:tr w:rsidR="003171D4" w:rsidTr="0090435F">
        <w:trPr>
          <w:cantSplit/>
          <w:trHeight w:val="20"/>
          <w:jc w:val="center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1D4" w:rsidRDefault="003171D4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</w:t>
            </w:r>
          </w:p>
          <w:p w:rsidR="003171D4" w:rsidRDefault="003171D4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运</w:t>
            </w:r>
          </w:p>
        </w:tc>
        <w:tc>
          <w:tcPr>
            <w:tcW w:w="8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1D4" w:rsidRDefault="003171D4" w:rsidP="0090435F">
            <w:pPr>
              <w:spacing w:line="326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储存于阴凉、通风的库房。远离火种、热源。库温不宜超过30℃。应与易（可）燃物分开存放，切忌混储。储区应备有泄漏应急处理设备。</w:t>
            </w:r>
          </w:p>
          <w:p w:rsidR="003171D4" w:rsidRDefault="003171D4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18"/>
              </w:rPr>
              <w:t>采用刚瓶运输时必须戴好钢瓶上的安全帽。钢瓶一般平放，并应将瓶口朝同一方向，不可交叉；高度不得超过车辆的防护栏板，并用三角木垫卡牢，防止滚动。严禁与易燃物或可燃物等混装混运。夏季应早晚运输，防止日光曝晒。铁路运输时要禁止溜放。</w:t>
            </w:r>
          </w:p>
        </w:tc>
      </w:tr>
    </w:tbl>
    <w:p w:rsidR="00E63B54" w:rsidRDefault="00E63B54">
      <w:bookmarkStart w:id="1" w:name="_GoBack"/>
      <w:bookmarkEnd w:id="1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1D4"/>
    <w:rsid w:val="003171D4"/>
    <w:rsid w:val="00E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B563C5-AAA9-4B98-8DEB-634FBA855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3171D4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3171D4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1020</Characters>
  <Application>Microsoft Office Word</Application>
  <DocSecurity>0</DocSecurity>
  <Lines>8</Lines>
  <Paragraphs>2</Paragraphs>
  <ScaleCrop>false</ScaleCrop>
  <Company>zyhq</Company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2021-06-02T07:05:00Z</dcterms:created>
  <dcterms:modified xsi:type="dcterms:W3CDTF">2021-06-02T07:05:00Z</dcterms:modified>
</cp:coreProperties>
</file>